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C96A9" w14:textId="48D1DDD4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D4490">
        <w:rPr>
          <w:rFonts w:ascii="Matura MT Script Capitals" w:hAnsi="Matura MT Script Capitals"/>
          <w:u w:val="single"/>
        </w:rPr>
        <w:t>70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D4490">
        <w:rPr>
          <w:rFonts w:ascii="Matura MT Script Capitals" w:hAnsi="Matura MT Script Capitals"/>
          <w:u w:val="single"/>
        </w:rPr>
        <w:t>1.5 Infinite Geometric Series</w:t>
      </w:r>
    </w:p>
    <w:p w14:paraId="7D2085A3" w14:textId="693A7DA4" w:rsidR="00A37693" w:rsidRDefault="00A37693" w:rsidP="00A37693">
      <w:pPr>
        <w:spacing w:line="360" w:lineRule="auto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674E121" wp14:editId="2649E17F">
                <wp:simplePos x="0" y="0"/>
                <wp:positionH relativeFrom="column">
                  <wp:posOffset>0</wp:posOffset>
                </wp:positionH>
                <wp:positionV relativeFrom="paragraph">
                  <wp:posOffset>440055</wp:posOffset>
                </wp:positionV>
                <wp:extent cx="5920740" cy="619125"/>
                <wp:effectExtent l="0" t="0" r="2286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D99D5" w14:textId="2F04BA12" w:rsidR="00A37693" w:rsidRDefault="00A37693" w:rsidP="00A37693">
                            <w:r>
                              <w:t>A</w:t>
                            </w:r>
                            <w:r w:rsidR="005D4490">
                              <w:t xml:space="preserve"> Geometric Series</w:t>
                            </w:r>
                            <w:r>
                              <w:t xml:space="preserve"> is shown below:</w:t>
                            </w:r>
                          </w:p>
                          <w:p w14:paraId="42338155" w14:textId="1299CDDA" w:rsidR="00A37693" w:rsidRDefault="005D4490" w:rsidP="00A37693">
                            <w:pPr>
                              <w:jc w:val="center"/>
                            </w:pPr>
                            <w:r>
                              <w:t>18 + 12 + 8 +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74E1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4.65pt;width:466.2pt;height:4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">
                <v:textbox>
                  <w:txbxContent>
                    <w:p w14:paraId="7CED99D5" w14:textId="2F04BA12" w:rsidR="00A37693" w:rsidRDefault="00A37693" w:rsidP="00A37693">
                      <w:r>
                        <w:t>A</w:t>
                      </w:r>
                      <w:r w:rsidR="005D4490">
                        <w:t xml:space="preserve"> Geometric Series</w:t>
                      </w:r>
                      <w:r>
                        <w:t xml:space="preserve"> is shown below:</w:t>
                      </w:r>
                    </w:p>
                    <w:p w14:paraId="42338155" w14:textId="1299CDDA" w:rsidR="00A37693" w:rsidRDefault="005D4490" w:rsidP="00A37693">
                      <w:pPr>
                        <w:jc w:val="center"/>
                      </w:pPr>
                      <w:r>
                        <w:t>18 + 12 + 8 + 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i/>
          <w:iCs/>
        </w:rPr>
        <w:t>Use the following information to answer Q1:</w:t>
      </w:r>
    </w:p>
    <w:p w14:paraId="63B3B26D" w14:textId="5EF88896" w:rsidR="00A37693" w:rsidRDefault="00A37693" w:rsidP="00A37693">
      <w:pPr>
        <w:spacing w:line="360" w:lineRule="auto"/>
        <w:rPr>
          <w:rFonts w:eastAsiaTheme="minorEastAsia"/>
          <w:i/>
          <w:sz w:val="18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5D4490">
        <w:rPr>
          <w:rFonts w:eastAsiaTheme="minorEastAsia"/>
        </w:rPr>
        <w:t>Complete the Table below</w:t>
      </w:r>
      <w:r>
        <w:rPr>
          <w:rFonts w:eastAsiaTheme="minorEastAsia"/>
        </w:rPr>
        <w:t>.</w:t>
      </w:r>
      <w:r w:rsidR="00780B51">
        <w:rPr>
          <w:rFonts w:eastAsiaTheme="minorEastAsia"/>
        </w:rPr>
        <w:t xml:space="preserve"> </w:t>
      </w:r>
      <w:r w:rsidR="00780B51" w:rsidRPr="00780B51">
        <w:rPr>
          <w:rFonts w:eastAsiaTheme="minorEastAsia"/>
          <w:i/>
          <w:sz w:val="18"/>
        </w:rPr>
        <w:t>(2 marks)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D4490" w14:paraId="177B4AEA" w14:textId="77777777" w:rsidTr="005D4490">
        <w:tc>
          <w:tcPr>
            <w:tcW w:w="2394" w:type="dxa"/>
          </w:tcPr>
          <w:p w14:paraId="23275792" w14:textId="43C80CD7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2394" w:type="dxa"/>
          </w:tcPr>
          <w:p w14:paraId="375753A2" w14:textId="072C184A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8</m:t>
                    </m:r>
                  </m:sub>
                </m:sSub>
              </m:oMath>
            </m:oMathPara>
          </w:p>
        </w:tc>
        <w:tc>
          <w:tcPr>
            <w:tcW w:w="2394" w:type="dxa"/>
          </w:tcPr>
          <w:p w14:paraId="2C302E4B" w14:textId="27C2C07C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2394" w:type="dxa"/>
          </w:tcPr>
          <w:p w14:paraId="4F6CAED0" w14:textId="19EA7A02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12</m:t>
                    </m:r>
                  </m:sub>
                </m:sSub>
              </m:oMath>
            </m:oMathPara>
          </w:p>
        </w:tc>
      </w:tr>
      <w:tr w:rsidR="005D4490" w14:paraId="2BC3B0FF" w14:textId="77777777" w:rsidTr="005D4490">
        <w:trPr>
          <w:trHeight w:val="3150"/>
        </w:trPr>
        <w:tc>
          <w:tcPr>
            <w:tcW w:w="2394" w:type="dxa"/>
          </w:tcPr>
          <w:p w14:paraId="6FF5B551" w14:textId="77777777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</w:p>
        </w:tc>
        <w:tc>
          <w:tcPr>
            <w:tcW w:w="2394" w:type="dxa"/>
          </w:tcPr>
          <w:p w14:paraId="4039DB1D" w14:textId="77777777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</w:p>
        </w:tc>
        <w:tc>
          <w:tcPr>
            <w:tcW w:w="2394" w:type="dxa"/>
          </w:tcPr>
          <w:p w14:paraId="0697B697" w14:textId="77777777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</w:p>
        </w:tc>
        <w:tc>
          <w:tcPr>
            <w:tcW w:w="2394" w:type="dxa"/>
          </w:tcPr>
          <w:p w14:paraId="0544642C" w14:textId="77777777" w:rsidR="005D4490" w:rsidRDefault="005D4490" w:rsidP="00A37693">
            <w:pPr>
              <w:spacing w:line="360" w:lineRule="auto"/>
              <w:rPr>
                <w:rFonts w:eastAsiaTheme="minorEastAsia"/>
              </w:rPr>
            </w:pPr>
          </w:p>
        </w:tc>
      </w:tr>
    </w:tbl>
    <w:p w14:paraId="7F9CDC06" w14:textId="37F5C871" w:rsidR="005D4490" w:rsidRDefault="005D4490" w:rsidP="00A37693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br/>
      </w:r>
      <w:r>
        <w:rPr>
          <w:rFonts w:eastAsiaTheme="minorEastAsia"/>
          <w:b/>
          <w:bCs/>
        </w:rPr>
        <w:t>Q2:</w:t>
      </w:r>
      <w:r>
        <w:rPr>
          <w:rFonts w:eastAsiaTheme="minorEastAsia"/>
        </w:rPr>
        <w:t xml:space="preserve"> Is this a </w:t>
      </w:r>
      <w:r>
        <w:rPr>
          <w:rFonts w:eastAsiaTheme="minorEastAsia"/>
          <w:b/>
          <w:bCs/>
          <w:i/>
          <w:iCs/>
        </w:rPr>
        <w:t>Converging</w:t>
      </w:r>
      <w:r>
        <w:rPr>
          <w:rFonts w:eastAsiaTheme="minorEastAsia"/>
        </w:rPr>
        <w:t xml:space="preserve"> or </w:t>
      </w:r>
      <w:r>
        <w:rPr>
          <w:rFonts w:eastAsiaTheme="minorEastAsia"/>
          <w:b/>
          <w:bCs/>
          <w:i/>
          <w:iCs/>
        </w:rPr>
        <w:t>Diverging</w:t>
      </w:r>
      <w:r>
        <w:rPr>
          <w:rFonts w:eastAsiaTheme="minorEastAsia"/>
        </w:rPr>
        <w:t xml:space="preserve"> series? Explain. </w:t>
      </w:r>
      <w:r w:rsidRPr="005D4490">
        <w:rPr>
          <w:rFonts w:eastAsiaTheme="minorEastAsia"/>
          <w:i/>
          <w:iCs/>
          <w:sz w:val="18"/>
          <w:szCs w:val="18"/>
        </w:rPr>
        <w:t>(1 mark)</w:t>
      </w:r>
    </w:p>
    <w:p w14:paraId="220B87AB" w14:textId="77777777" w:rsidR="005D4490" w:rsidRDefault="005D4490" w:rsidP="00A37693">
      <w:pPr>
        <w:spacing w:line="360" w:lineRule="auto"/>
        <w:rPr>
          <w:rFonts w:eastAsiaTheme="minorEastAsia"/>
          <w:b/>
          <w:bCs/>
        </w:rPr>
      </w:pPr>
    </w:p>
    <w:p w14:paraId="2421AB51" w14:textId="77777777" w:rsidR="005D4490" w:rsidRDefault="005D4490" w:rsidP="00A37693">
      <w:pPr>
        <w:spacing w:line="360" w:lineRule="auto"/>
        <w:rPr>
          <w:rFonts w:eastAsiaTheme="minorEastAsia"/>
          <w:b/>
          <w:bCs/>
        </w:rPr>
      </w:pPr>
    </w:p>
    <w:p w14:paraId="6B176BA4" w14:textId="2F60802B" w:rsidR="005D4490" w:rsidRDefault="005D4490" w:rsidP="00A37693">
      <w:pPr>
        <w:spacing w:line="360" w:lineRule="auto"/>
        <w:rPr>
          <w:rFonts w:eastAsiaTheme="minorEastAsia"/>
        </w:rPr>
      </w:pPr>
      <w:r>
        <w:rPr>
          <w:rFonts w:eastAsiaTheme="minorEastAsia"/>
          <w:b/>
          <w:bCs/>
        </w:rPr>
        <w:t>Q3:</w:t>
      </w:r>
      <w:r>
        <w:rPr>
          <w:rFonts w:eastAsiaTheme="minorEastAsia"/>
        </w:rPr>
        <w:t xml:space="preserve"> Determine the sum of the series. </w:t>
      </w:r>
      <w:r w:rsidRPr="005D4490">
        <w:rPr>
          <w:rFonts w:eastAsiaTheme="minorEastAsia"/>
          <w:i/>
          <w:iCs/>
          <w:sz w:val="18"/>
          <w:szCs w:val="18"/>
        </w:rPr>
        <w:t>(1 mark)</w:t>
      </w:r>
    </w:p>
    <w:p w14:paraId="5EE8DB46" w14:textId="77777777" w:rsidR="005D4490" w:rsidRPr="005D4490" w:rsidRDefault="005D4490" w:rsidP="00A37693">
      <w:pPr>
        <w:spacing w:line="360" w:lineRule="auto"/>
        <w:rPr>
          <w:rFonts w:eastAsiaTheme="minorEastAsia"/>
        </w:rPr>
      </w:pPr>
    </w:p>
    <w:p w14:paraId="769DF76D" w14:textId="56FEFACF" w:rsidR="005D4490" w:rsidRDefault="005D4490" w:rsidP="00784708">
      <w:pPr>
        <w:rPr>
          <w:b/>
          <w:u w:val="single"/>
        </w:rPr>
      </w:pPr>
      <w:bookmarkStart w:id="0" w:name="_GoBack"/>
      <w:bookmarkEnd w:id="0"/>
    </w:p>
    <w:p w14:paraId="01680F79" w14:textId="70DCC9E9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780B51">
        <w:t>3</w:t>
      </w:r>
      <w:r w:rsidR="004568B7">
        <w:t>.0</w:t>
      </w:r>
      <w:r w:rsidR="00A5734C">
        <w:br/>
        <w:t>Progressing</w:t>
      </w:r>
      <w:r w:rsidR="003E7F23">
        <w:tab/>
      </w:r>
      <w:r w:rsidR="00780B51">
        <w:t>3</w:t>
      </w:r>
      <w:r w:rsidR="004568B7">
        <w:t xml:space="preserve">.5 – </w:t>
      </w:r>
      <w:r w:rsidR="00780B51">
        <w:t>5.0</w:t>
      </w:r>
      <w:r w:rsidR="00A5734C">
        <w:br/>
        <w:t>Competent</w:t>
      </w:r>
      <w:r w:rsidR="003E7F23">
        <w:tab/>
      </w:r>
      <w:r w:rsidR="00780B51">
        <w:t>5</w:t>
      </w:r>
      <w:r w:rsidR="00A37693">
        <w:t>.5</w:t>
      </w:r>
      <w:r w:rsidR="00780B51">
        <w:t xml:space="preserve"> – 6.5</w:t>
      </w:r>
      <w:r w:rsidR="00A5734C">
        <w:br/>
        <w:t>Exemplary</w:t>
      </w:r>
      <w:r w:rsidR="003E7F23">
        <w:tab/>
      </w:r>
      <w:r w:rsidR="00780B51">
        <w:t>7</w:t>
      </w:r>
      <w:r w:rsidR="003E7F23">
        <w:t>.0</w:t>
      </w:r>
    </w:p>
    <w:sectPr w:rsidR="00A5734C" w:rsidRPr="00A5734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56B69" w14:textId="77777777" w:rsidR="005D4490" w:rsidRDefault="005D4490" w:rsidP="005D4490">
    <w:pPr>
      <w:pStyle w:val="Header"/>
      <w:rPr>
        <w:rFonts w:eastAsiaTheme="minorEastAsia"/>
      </w:rPr>
    </w:pP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t</m:t>
          </m:r>
        </m:e>
        <m:sub>
          <m:r>
            <w:rPr>
              <w:rFonts w:ascii="Cambria Math" w:hAnsi="Cambria Math"/>
            </w:rPr>
            <m:t>1</m:t>
          </m:r>
        </m:sub>
      </m:sSub>
      <m:r>
        <w:rPr>
          <w:rFonts w:ascii="Cambria Math" w:hAnsi="Cambria Math"/>
        </w:rPr>
        <m:t>+</m:t>
      </m:r>
      <m:d>
        <m:dPr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n-1</m:t>
          </m:r>
        </m:e>
      </m:d>
      <m:r>
        <w:rPr>
          <w:rFonts w:ascii="Cambria Math" w:hAnsi="Cambria Math"/>
        </w:rPr>
        <m:t>d</m:t>
      </m:r>
    </m:oMath>
    <w:r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begChr m:val="["/>
          <m:endChr m:val="]"/>
          <m:ctrlPr>
            <w:rPr>
              <w:rFonts w:ascii="Cambria Math" w:hAnsi="Cambria Math"/>
              <w:i/>
            </w:rPr>
          </m:ctrlPr>
        </m:dPr>
        <m:e>
          <m:r>
            <w:rPr>
              <w:rFonts w:ascii="Cambria Math" w:hAnsi="Cambria Math"/>
            </w:rPr>
            <m:t>2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n-1</m:t>
              </m:r>
            </m:e>
          </m:d>
          <m:r>
            <w:rPr>
              <w:rFonts w:ascii="Cambria Math" w:hAnsi="Cambria Math"/>
            </w:rPr>
            <m:t>d</m:t>
          </m:r>
        </m:e>
      </m:d>
    </m:oMath>
    <w:r>
      <w:rPr>
        <w:rFonts w:eastAsiaTheme="minorEastAsia"/>
      </w:rPr>
      <w:tab/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r>
            <w:rPr>
              <w:rFonts w:ascii="Cambria Math" w:hAnsi="Cambria Math"/>
            </w:rPr>
            <m:t>n</m:t>
          </m:r>
        </m:num>
        <m:den>
          <m:r>
            <w:rPr>
              <w:rFonts w:ascii="Cambria Math" w:hAnsi="Cambria Math"/>
            </w:rPr>
            <m:t>2</m:t>
          </m:r>
        </m:den>
      </m:f>
      <m:d>
        <m:dPr>
          <m:ctrlPr>
            <w:rPr>
              <w:rFonts w:ascii="Cambria Math" w:hAnsi="Cambria Math"/>
              <w:i/>
            </w:rPr>
          </m:ctrlPr>
        </m:dPr>
        <m:e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</m:e>
      </m:d>
    </m:oMath>
  </w:p>
  <w:p w14:paraId="3C6653CA" w14:textId="77777777" w:rsidR="005D4490" w:rsidRDefault="005D4490" w:rsidP="005D4490">
    <w:pPr>
      <w:pStyle w:val="Header"/>
      <w:rPr>
        <w:rFonts w:eastAsiaTheme="minorEastAsia"/>
      </w:rPr>
    </w:pPr>
  </w:p>
  <w:p w14:paraId="3CA95283" w14:textId="77777777" w:rsidR="005D4490" w:rsidRDefault="005D4490" w:rsidP="005D4490">
    <w:pPr>
      <w:pStyle w:val="Header"/>
      <w:rPr>
        <w:rFonts w:eastAsiaTheme="minorEastAsia"/>
      </w:rPr>
    </w:pPr>
    <m:oMath>
      <m:r>
        <w:rPr>
          <w:rFonts w:ascii="Cambria Math" w:eastAsiaTheme="minorEastAsia" w:hAnsi="Cambria Math"/>
        </w:rPr>
        <m:t>r=</m:t>
      </m:r>
      <m:f>
        <m:fPr>
          <m:ctrlPr>
            <w:rPr>
              <w:rFonts w:ascii="Cambria Math" w:eastAsiaTheme="minorEastAsia" w:hAnsi="Cambria Math"/>
              <w:i/>
            </w:rPr>
          </m:ctrlPr>
        </m:fPr>
        <m:num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</m:sSub>
        </m:num>
        <m:den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n-1</m:t>
              </m:r>
            </m:sub>
          </m:sSub>
        </m:den>
      </m:f>
    </m:oMath>
    <w:r>
      <w:rPr>
        <w:rFonts w:eastAsiaTheme="minorEastAsia"/>
      </w:rPr>
      <w:t xml:space="preserve">          </w:t>
    </w:r>
    <m:oMath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t</m:t>
          </m:r>
        </m:e>
        <m:sub>
          <m:r>
            <w:rPr>
              <w:rFonts w:ascii="Cambria Math" w:eastAsiaTheme="minorEastAsia" w:hAnsi="Cambria Math"/>
            </w:rPr>
            <m:t>n</m:t>
          </m:r>
        </m:sub>
      </m:sSub>
      <m:r>
        <w:rPr>
          <w:rFonts w:ascii="Cambria Math" w:eastAsiaTheme="minorEastAsia" w:hAnsi="Cambria Math"/>
        </w:rPr>
        <m:t>=</m:t>
      </m:r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t</m:t>
          </m:r>
        </m:e>
        <m:sub>
          <m:r>
            <w:rPr>
              <w:rFonts w:ascii="Cambria Math" w:eastAsiaTheme="minorEastAsia" w:hAnsi="Cambria Math"/>
            </w:rPr>
            <m:t>1</m:t>
          </m:r>
        </m:sub>
      </m:sSub>
      <m:sSup>
        <m:sSupPr>
          <m:ctrlPr>
            <w:rPr>
              <w:rFonts w:ascii="Cambria Math" w:eastAsiaTheme="minorEastAsia" w:hAnsi="Cambria Math"/>
              <w:i/>
            </w:rPr>
          </m:ctrlPr>
        </m:sSupPr>
        <m:e>
          <m:r>
            <w:rPr>
              <w:rFonts w:ascii="Cambria Math" w:eastAsiaTheme="minorEastAsia" w:hAnsi="Cambria Math"/>
            </w:rPr>
            <m:t>r</m:t>
          </m:r>
        </m:e>
        <m:sup>
          <m:r>
            <w:rPr>
              <w:rFonts w:ascii="Cambria Math" w:eastAsiaTheme="minorEastAsia" w:hAnsi="Cambria Math"/>
            </w:rPr>
            <m:t>n-1</m:t>
          </m:r>
        </m:sup>
      </m:sSup>
    </m:oMath>
    <w:r>
      <w:rPr>
        <w:rFonts w:eastAsiaTheme="minorEastAsia"/>
      </w:rPr>
      <w:tab/>
      <w:t xml:space="preserve">          </w:t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n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n</m:t>
                  </m:r>
                </m:sup>
              </m:sSup>
              <m:r>
                <w:rPr>
                  <w:rFonts w:ascii="Cambria Math" w:hAnsi="Cambria Math"/>
                </w:rPr>
                <m:t>-1</m:t>
              </m:r>
            </m:e>
          </m:d>
        </m:num>
        <m:den>
          <m:r>
            <w:rPr>
              <w:rFonts w:ascii="Cambria Math" w:hAnsi="Cambria Math"/>
            </w:rPr>
            <m:t>r-1</m:t>
          </m:r>
        </m:den>
      </m:f>
      <m:r>
        <w:rPr>
          <w:rFonts w:ascii="Cambria Math" w:hAnsi="Cambria Math"/>
        </w:rPr>
        <m:t xml:space="preserve"> , r≠0</m:t>
      </m:r>
    </m:oMath>
    <w:r>
      <w:rPr>
        <w:rFonts w:eastAsiaTheme="minorEastAsia"/>
      </w:rPr>
      <w:t xml:space="preserve">         </w:t>
    </w:r>
    <m:oMath>
      <m:sSub>
        <m:sSubPr>
          <m:ctrlPr>
            <w:rPr>
              <w:rFonts w:ascii="Cambria Math" w:eastAsiaTheme="minorEastAsia" w:hAnsi="Cambria Math"/>
              <w:i/>
            </w:rPr>
          </m:ctrlPr>
        </m:sSubPr>
        <m:e>
          <m:r>
            <w:rPr>
              <w:rFonts w:ascii="Cambria Math" w:eastAsiaTheme="minorEastAsia" w:hAnsi="Cambria Math"/>
            </w:rPr>
            <m:t>S</m:t>
          </m:r>
        </m:e>
        <m:sub>
          <m:r>
            <w:rPr>
              <w:rFonts w:ascii="Cambria Math" w:eastAsiaTheme="minorEastAsia" w:hAnsi="Cambria Math"/>
            </w:rPr>
            <m:t>n</m:t>
          </m:r>
        </m:sub>
      </m:sSub>
      <m:r>
        <w:rPr>
          <w:rFonts w:ascii="Cambria Math" w:eastAsiaTheme="minorEastAsia" w:hAnsi="Cambria Math"/>
        </w:rPr>
        <m:t>=</m:t>
      </m:r>
      <m:f>
        <m:fPr>
          <m:ctrlPr>
            <w:rPr>
              <w:rFonts w:ascii="Cambria Math" w:eastAsiaTheme="minorEastAsia" w:hAnsi="Cambria Math"/>
              <w:i/>
            </w:rPr>
          </m:ctrlPr>
        </m:fPr>
        <m:num>
          <m:r>
            <w:rPr>
              <w:rFonts w:ascii="Cambria Math" w:eastAsiaTheme="minorEastAsia" w:hAnsi="Cambria Math"/>
            </w:rPr>
            <m:t>r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n</m:t>
              </m:r>
            </m:sub>
          </m:sSub>
          <m:r>
            <w:rPr>
              <w:rFonts w:ascii="Cambria Math" w:eastAsiaTheme="minorEastAsia" w:hAnsi="Cambria Math"/>
            </w:rPr>
            <m:t>-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t</m:t>
              </m:r>
            </m:e>
            <m:sub>
              <m:r>
                <w:rPr>
                  <w:rFonts w:ascii="Cambria Math" w:eastAsiaTheme="minorEastAsia" w:hAnsi="Cambria Math"/>
                </w:rPr>
                <m:t>1</m:t>
              </m:r>
            </m:sub>
          </m:sSub>
        </m:num>
        <m:den>
          <m:r>
            <w:rPr>
              <w:rFonts w:ascii="Cambria Math" w:eastAsiaTheme="minorEastAsia" w:hAnsi="Cambria Math"/>
            </w:rPr>
            <m:t>r-1</m:t>
          </m:r>
        </m:den>
      </m:f>
      <m:r>
        <w:rPr>
          <w:rFonts w:ascii="Cambria Math" w:eastAsiaTheme="minorEastAsia" w:hAnsi="Cambria Math"/>
        </w:rPr>
        <m:t xml:space="preserve"> , r≠0</m:t>
      </m:r>
    </m:oMath>
    <w:r>
      <w:rPr>
        <w:rFonts w:eastAsiaTheme="minorEastAsia"/>
      </w:rPr>
      <w:t xml:space="preserve">       </w:t>
    </w:r>
    <m:oMath>
      <m:sSub>
        <m:sSubPr>
          <m:ctrlPr>
            <w:rPr>
              <w:rFonts w:ascii="Cambria Math" w:hAnsi="Cambria Math"/>
              <w:i/>
            </w:rPr>
          </m:ctrlPr>
        </m:sSubPr>
        <m:e>
          <m:r>
            <w:rPr>
              <w:rFonts w:ascii="Cambria Math" w:hAnsi="Cambria Math"/>
            </w:rPr>
            <m:t>S</m:t>
          </m:r>
        </m:e>
        <m:sub>
          <m:r>
            <w:rPr>
              <w:rFonts w:ascii="Cambria Math" w:hAnsi="Cambria Math"/>
            </w:rPr>
            <m:t>∞</m:t>
          </m:r>
        </m:sub>
      </m:sSub>
      <m:r>
        <w:rPr>
          <w:rFonts w:ascii="Cambria Math" w:hAnsi="Cambria Math"/>
        </w:rPr>
        <m:t>=</m:t>
      </m:r>
      <m:f>
        <m:fPr>
          <m:ctrlPr>
            <w:rPr>
              <w:rFonts w:ascii="Cambria Math" w:hAnsi="Cambria Math"/>
              <w:i/>
            </w:rPr>
          </m:ctrlPr>
        </m:fPr>
        <m:num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</m:num>
        <m:den>
          <m:r>
            <w:rPr>
              <w:rFonts w:ascii="Cambria Math" w:hAnsi="Cambria Math"/>
            </w:rPr>
            <m:t>1-r</m:t>
          </m:r>
        </m:den>
      </m:f>
      <m:r>
        <w:rPr>
          <w:rFonts w:ascii="Cambria Math" w:eastAsiaTheme="minorEastAsia" w:hAnsi="Cambria Math"/>
        </w:rPr>
        <m:t xml:space="preserve"> , -1&lt;r&lt;1</m:t>
      </m:r>
    </m:oMath>
  </w:p>
  <w:p w14:paraId="6827F0C8" w14:textId="5C1802EF" w:rsidR="00784708" w:rsidRPr="005D4490" w:rsidRDefault="00784708" w:rsidP="005D44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568B7"/>
    <w:rsid w:val="004E1D64"/>
    <w:rsid w:val="004E3759"/>
    <w:rsid w:val="00595E38"/>
    <w:rsid w:val="005D4490"/>
    <w:rsid w:val="005E33BD"/>
    <w:rsid w:val="005E7BE2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0B51"/>
    <w:rsid w:val="00784708"/>
    <w:rsid w:val="00784CB9"/>
    <w:rsid w:val="007A4D0C"/>
    <w:rsid w:val="007F3D24"/>
    <w:rsid w:val="00801AAD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37693"/>
    <w:rsid w:val="00A46509"/>
    <w:rsid w:val="00A5551F"/>
    <w:rsid w:val="00A5734C"/>
    <w:rsid w:val="00A85A2B"/>
    <w:rsid w:val="00AA11BA"/>
    <w:rsid w:val="00AC51BE"/>
    <w:rsid w:val="00AE3BFF"/>
    <w:rsid w:val="00AF2D3B"/>
    <w:rsid w:val="00B62C02"/>
    <w:rsid w:val="00BD000E"/>
    <w:rsid w:val="00BD35C7"/>
    <w:rsid w:val="00BE486C"/>
    <w:rsid w:val="00BF0F73"/>
    <w:rsid w:val="00C924CC"/>
    <w:rsid w:val="00CE4ECB"/>
    <w:rsid w:val="00CF119C"/>
    <w:rsid w:val="00D3598B"/>
    <w:rsid w:val="00D62579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  <w15:docId w15:val="{1457ACE0-CB35-465B-95C2-DB3CCD78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CD6A6-B799-414B-A7A8-9C9BABCB5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191</cp:revision>
  <cp:lastPrinted>2019-12-11T16:09:00Z</cp:lastPrinted>
  <dcterms:created xsi:type="dcterms:W3CDTF">2017-09-19T15:49:00Z</dcterms:created>
  <dcterms:modified xsi:type="dcterms:W3CDTF">2019-12-28T18:33:00Z</dcterms:modified>
</cp:coreProperties>
</file>