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C51" w:rsidRDefault="00475B49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75B49" w:rsidRDefault="00475B49"/>
    <w:p w:rsidR="00475B49" w:rsidRPr="00475B49" w:rsidRDefault="00267D29" w:rsidP="00475B4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 xml:space="preserve">L04 - </w:t>
      </w:r>
      <w:r w:rsidR="00475B49" w:rsidRPr="00475B49">
        <w:rPr>
          <w:rFonts w:ascii="Matura MT Script Capitals" w:hAnsi="Matura MT Script Capitals"/>
          <w:sz w:val="28"/>
          <w:szCs w:val="28"/>
          <w:u w:val="single"/>
        </w:rPr>
        <w:t xml:space="preserve">Formative Quiz – </w:t>
      </w:r>
      <w:r>
        <w:rPr>
          <w:rFonts w:ascii="Matura MT Script Capitals" w:hAnsi="Matura MT Script Capitals"/>
          <w:sz w:val="28"/>
          <w:szCs w:val="28"/>
          <w:u w:val="single"/>
        </w:rPr>
        <w:t>Reflection Ray Diagrams</w:t>
      </w:r>
    </w:p>
    <w:p w:rsidR="00475B49" w:rsidRDefault="00475B49"/>
    <w:p w:rsidR="004151D5" w:rsidRDefault="004151D5" w:rsidP="004151D5">
      <w:pPr>
        <w:rPr>
          <w:i/>
        </w:rPr>
      </w:pPr>
      <w:r>
        <w:rPr>
          <w:i/>
        </w:rPr>
        <w:t xml:space="preserve">Use the following information to answer </w:t>
      </w:r>
      <w:r w:rsidR="00AE352F">
        <w:rPr>
          <w:i/>
        </w:rPr>
        <w:t>Q1</w:t>
      </w:r>
      <w:r>
        <w:rPr>
          <w:i/>
        </w:rPr>
        <w:t>.</w:t>
      </w:r>
    </w:p>
    <w:p w:rsidR="004151D5" w:rsidRDefault="004151D5" w:rsidP="004151D5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403985"/>
                <wp:effectExtent l="0" t="0" r="2603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51D5" w:rsidRDefault="004151D5">
                            <w:r>
                              <w:t xml:space="preserve">A </w:t>
                            </w:r>
                            <w:r w:rsidR="00AE352F">
                              <w:t>ray is incident on a plane mirror, as depicted below.</w:t>
                            </w:r>
                          </w:p>
                          <w:p w:rsidR="000976CC" w:rsidRDefault="00AE352F" w:rsidP="000976C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13C45A" wp14:editId="1C3F2175">
                                  <wp:extent cx="1228725" cy="1489364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38246" t="36743" r="45220" b="3820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9512" cy="14903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45pt;height:110.55pt;z-index:25166848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">
                <v:textbox style="mso-fit-shape-to-text:t">
                  <w:txbxContent>
                    <w:p w:rsidR="004151D5" w:rsidRDefault="004151D5">
                      <w:r>
                        <w:t xml:space="preserve">A </w:t>
                      </w:r>
                      <w:r w:rsidR="00AE352F">
                        <w:t>ray is incident on a plane mirror, as depicted below.</w:t>
                      </w:r>
                    </w:p>
                    <w:p w:rsidR="000976CC" w:rsidRDefault="00AE352F" w:rsidP="000976C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613C45A" wp14:editId="1C3F2175">
                            <wp:extent cx="1228725" cy="1489364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38246" t="36743" r="45220" b="3820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229512" cy="149031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151D5" w:rsidRDefault="004151D5" w:rsidP="004151D5"/>
    <w:p w:rsidR="004151D5" w:rsidRDefault="004151D5" w:rsidP="004151D5"/>
    <w:p w:rsidR="004151D5" w:rsidRDefault="004151D5" w:rsidP="004151D5"/>
    <w:p w:rsidR="004151D5" w:rsidRDefault="004151D5" w:rsidP="004151D5"/>
    <w:p w:rsidR="000976CC" w:rsidRDefault="000976CC" w:rsidP="004151D5"/>
    <w:p w:rsidR="000976CC" w:rsidRDefault="000976CC" w:rsidP="004151D5"/>
    <w:p w:rsidR="00AE352F" w:rsidRDefault="00AE352F" w:rsidP="004151D5">
      <w:r>
        <w:rPr>
          <w:b/>
        </w:rPr>
        <w:t>Q1:</w:t>
      </w:r>
      <w:r>
        <w:t xml:space="preserve"> Which of the following rows depicts the correct information regarding the incident and reflected rays?</w:t>
      </w:r>
    </w:p>
    <w:tbl>
      <w:tblPr>
        <w:tblStyle w:val="TableGrid"/>
        <w:tblW w:w="0" w:type="auto"/>
        <w:tblInd w:w="420" w:type="dxa"/>
        <w:tblLook w:val="04A0" w:firstRow="1" w:lastRow="0" w:firstColumn="1" w:lastColumn="0" w:noHBand="0" w:noVBand="1"/>
      </w:tblPr>
      <w:tblGrid>
        <w:gridCol w:w="558"/>
        <w:gridCol w:w="1980"/>
        <w:gridCol w:w="1980"/>
      </w:tblGrid>
      <w:tr w:rsidR="00AE352F" w:rsidTr="00AE352F">
        <w:tc>
          <w:tcPr>
            <w:tcW w:w="558" w:type="dxa"/>
          </w:tcPr>
          <w:p w:rsidR="00AE352F" w:rsidRDefault="00AE352F" w:rsidP="004151D5"/>
        </w:tc>
        <w:tc>
          <w:tcPr>
            <w:tcW w:w="1980" w:type="dxa"/>
          </w:tcPr>
          <w:p w:rsidR="00AE352F" w:rsidRPr="00AE352F" w:rsidRDefault="00AE352F" w:rsidP="004151D5">
            <w:pPr>
              <w:rPr>
                <w:b/>
              </w:rPr>
            </w:pPr>
            <w:r w:rsidRPr="00AE352F">
              <w:rPr>
                <w:b/>
              </w:rPr>
              <w:t>Angle of Incidence</w:t>
            </w:r>
          </w:p>
        </w:tc>
        <w:tc>
          <w:tcPr>
            <w:tcW w:w="1980" w:type="dxa"/>
          </w:tcPr>
          <w:p w:rsidR="00AE352F" w:rsidRPr="00AE352F" w:rsidRDefault="00AE352F" w:rsidP="004151D5">
            <w:pPr>
              <w:rPr>
                <w:b/>
              </w:rPr>
            </w:pPr>
            <w:r w:rsidRPr="00AE352F">
              <w:rPr>
                <w:b/>
              </w:rPr>
              <w:t>Angle of Reflection</w:t>
            </w:r>
          </w:p>
        </w:tc>
      </w:tr>
      <w:tr w:rsidR="00AE352F" w:rsidTr="00AE352F">
        <w:tc>
          <w:tcPr>
            <w:tcW w:w="558" w:type="dxa"/>
          </w:tcPr>
          <w:p w:rsidR="00AE352F" w:rsidRPr="00AE352F" w:rsidRDefault="00AE352F" w:rsidP="004151D5">
            <w:pPr>
              <w:rPr>
                <w:b/>
              </w:rPr>
            </w:pPr>
            <w:r w:rsidRPr="00AE352F">
              <w:rPr>
                <w:b/>
              </w:rPr>
              <w:t>A.</w:t>
            </w:r>
          </w:p>
        </w:tc>
        <w:tc>
          <w:tcPr>
            <w:tcW w:w="1980" w:type="dxa"/>
          </w:tcPr>
          <w:p w:rsidR="00AE352F" w:rsidRPr="00AE352F" w:rsidRDefault="00AE352F" w:rsidP="00AE352F">
            <w:pPr>
              <w:jc w:val="center"/>
            </w:pPr>
            <w:r>
              <w:t>30</w:t>
            </w:r>
            <w:r>
              <w:rPr>
                <w:vertAlign w:val="superscript"/>
              </w:rPr>
              <w:t>0</w:t>
            </w:r>
          </w:p>
        </w:tc>
        <w:tc>
          <w:tcPr>
            <w:tcW w:w="1980" w:type="dxa"/>
          </w:tcPr>
          <w:p w:rsidR="00AE352F" w:rsidRPr="00AE352F" w:rsidRDefault="00AE352F" w:rsidP="00AE352F">
            <w:pPr>
              <w:jc w:val="center"/>
              <w:rPr>
                <w:vertAlign w:val="superscript"/>
              </w:rPr>
            </w:pPr>
            <w:r>
              <w:t>30</w:t>
            </w:r>
            <w:r>
              <w:rPr>
                <w:vertAlign w:val="superscript"/>
              </w:rPr>
              <w:t>0</w:t>
            </w:r>
          </w:p>
        </w:tc>
      </w:tr>
      <w:tr w:rsidR="00AE352F" w:rsidTr="00AE352F">
        <w:tc>
          <w:tcPr>
            <w:tcW w:w="558" w:type="dxa"/>
          </w:tcPr>
          <w:p w:rsidR="00AE352F" w:rsidRPr="00AE352F" w:rsidRDefault="00AE352F" w:rsidP="004151D5">
            <w:pPr>
              <w:rPr>
                <w:b/>
              </w:rPr>
            </w:pPr>
            <w:r w:rsidRPr="00AE352F">
              <w:rPr>
                <w:b/>
              </w:rPr>
              <w:t>B.</w:t>
            </w:r>
          </w:p>
        </w:tc>
        <w:tc>
          <w:tcPr>
            <w:tcW w:w="1980" w:type="dxa"/>
          </w:tcPr>
          <w:p w:rsidR="00AE352F" w:rsidRPr="00AE352F" w:rsidRDefault="00AE352F" w:rsidP="00AE352F">
            <w:pPr>
              <w:jc w:val="center"/>
            </w:pPr>
            <w:r>
              <w:t>30</w:t>
            </w:r>
            <w:r>
              <w:rPr>
                <w:vertAlign w:val="superscript"/>
              </w:rPr>
              <w:t>0</w:t>
            </w:r>
          </w:p>
        </w:tc>
        <w:tc>
          <w:tcPr>
            <w:tcW w:w="1980" w:type="dxa"/>
          </w:tcPr>
          <w:p w:rsidR="00AE352F" w:rsidRPr="00AE352F" w:rsidRDefault="00AE352F" w:rsidP="00AE352F">
            <w:pPr>
              <w:jc w:val="center"/>
            </w:pPr>
            <w:r>
              <w:t>60</w:t>
            </w:r>
            <w:r>
              <w:rPr>
                <w:vertAlign w:val="superscript"/>
              </w:rPr>
              <w:t>0</w:t>
            </w:r>
          </w:p>
        </w:tc>
      </w:tr>
      <w:tr w:rsidR="00AE352F" w:rsidTr="00AE352F">
        <w:tc>
          <w:tcPr>
            <w:tcW w:w="558" w:type="dxa"/>
          </w:tcPr>
          <w:p w:rsidR="00AE352F" w:rsidRPr="00AE352F" w:rsidRDefault="00AE352F" w:rsidP="004151D5">
            <w:pPr>
              <w:rPr>
                <w:b/>
              </w:rPr>
            </w:pPr>
            <w:r w:rsidRPr="00AE352F">
              <w:rPr>
                <w:b/>
              </w:rPr>
              <w:t>C.</w:t>
            </w:r>
          </w:p>
        </w:tc>
        <w:tc>
          <w:tcPr>
            <w:tcW w:w="1980" w:type="dxa"/>
          </w:tcPr>
          <w:p w:rsidR="00AE352F" w:rsidRPr="00AE352F" w:rsidRDefault="00AE352F" w:rsidP="00AE352F">
            <w:pPr>
              <w:jc w:val="center"/>
              <w:rPr>
                <w:vertAlign w:val="superscript"/>
              </w:rPr>
            </w:pPr>
            <w:r>
              <w:t>60</w:t>
            </w:r>
            <w:r>
              <w:rPr>
                <w:vertAlign w:val="superscript"/>
              </w:rPr>
              <w:t>0</w:t>
            </w:r>
          </w:p>
        </w:tc>
        <w:tc>
          <w:tcPr>
            <w:tcW w:w="1980" w:type="dxa"/>
          </w:tcPr>
          <w:p w:rsidR="00AE352F" w:rsidRPr="00AE352F" w:rsidRDefault="00AE352F" w:rsidP="00AE352F">
            <w:pPr>
              <w:jc w:val="center"/>
              <w:rPr>
                <w:vertAlign w:val="superscript"/>
              </w:rPr>
            </w:pPr>
            <w:r>
              <w:t>30</w:t>
            </w:r>
            <w:r>
              <w:rPr>
                <w:vertAlign w:val="superscript"/>
              </w:rPr>
              <w:t>0</w:t>
            </w:r>
          </w:p>
        </w:tc>
      </w:tr>
      <w:tr w:rsidR="00AE352F" w:rsidTr="00AE352F">
        <w:tc>
          <w:tcPr>
            <w:tcW w:w="558" w:type="dxa"/>
          </w:tcPr>
          <w:p w:rsidR="00AE352F" w:rsidRPr="00AE352F" w:rsidRDefault="00AE352F" w:rsidP="004151D5">
            <w:pPr>
              <w:rPr>
                <w:b/>
              </w:rPr>
            </w:pPr>
            <w:r w:rsidRPr="00AE352F">
              <w:rPr>
                <w:b/>
              </w:rPr>
              <w:t>D.</w:t>
            </w:r>
          </w:p>
        </w:tc>
        <w:tc>
          <w:tcPr>
            <w:tcW w:w="1980" w:type="dxa"/>
          </w:tcPr>
          <w:p w:rsidR="00AE352F" w:rsidRPr="00AE352F" w:rsidRDefault="00AE352F" w:rsidP="00AE352F">
            <w:pPr>
              <w:jc w:val="center"/>
              <w:rPr>
                <w:vertAlign w:val="superscript"/>
              </w:rPr>
            </w:pPr>
            <w:r>
              <w:t>60</w:t>
            </w:r>
            <w:r>
              <w:rPr>
                <w:vertAlign w:val="superscript"/>
              </w:rPr>
              <w:t>0</w:t>
            </w:r>
          </w:p>
        </w:tc>
        <w:tc>
          <w:tcPr>
            <w:tcW w:w="1980" w:type="dxa"/>
          </w:tcPr>
          <w:p w:rsidR="00AE352F" w:rsidRPr="00AE352F" w:rsidRDefault="00AE352F" w:rsidP="00AE352F">
            <w:pPr>
              <w:jc w:val="center"/>
              <w:rPr>
                <w:vertAlign w:val="superscript"/>
              </w:rPr>
            </w:pPr>
            <w:r>
              <w:t>60</w:t>
            </w:r>
            <w:r>
              <w:rPr>
                <w:vertAlign w:val="superscript"/>
              </w:rPr>
              <w:t>0</w:t>
            </w:r>
          </w:p>
        </w:tc>
      </w:tr>
    </w:tbl>
    <w:p w:rsidR="00AE352F" w:rsidRDefault="00AE352F" w:rsidP="004151D5"/>
    <w:p w:rsidR="00AE352F" w:rsidRPr="00AE352F" w:rsidRDefault="00AE352F" w:rsidP="00AE352F">
      <w:pPr>
        <w:pStyle w:val="ListParagraph"/>
        <w:numPr>
          <w:ilvl w:val="0"/>
          <w:numId w:val="2"/>
        </w:numPr>
      </w:pPr>
      <w:r>
        <w:rPr>
          <w:b/>
        </w:rPr>
        <w:t>A.</w:t>
      </w:r>
      <w:r>
        <w:tab/>
      </w:r>
      <w:r>
        <w:tab/>
        <w:t xml:space="preserve">b)    </w:t>
      </w:r>
      <w:r>
        <w:rPr>
          <w:b/>
        </w:rPr>
        <w:t>B.</w:t>
      </w:r>
      <w:r>
        <w:tab/>
      </w:r>
      <w:r>
        <w:tab/>
      </w:r>
      <w:r>
        <w:tab/>
        <w:t xml:space="preserve">c)    </w:t>
      </w:r>
      <w:r>
        <w:rPr>
          <w:b/>
        </w:rPr>
        <w:t>C.</w:t>
      </w:r>
      <w:r>
        <w:tab/>
      </w:r>
      <w:r>
        <w:tab/>
      </w:r>
      <w:r>
        <w:tab/>
        <w:t xml:space="preserve">d)    </w:t>
      </w:r>
      <w:r>
        <w:rPr>
          <w:b/>
        </w:rPr>
        <w:t>D.</w:t>
      </w:r>
    </w:p>
    <w:p w:rsidR="00AE352F" w:rsidRDefault="00AE352F" w:rsidP="004151D5">
      <w:pPr>
        <w:rPr>
          <w:b/>
        </w:rPr>
      </w:pPr>
    </w:p>
    <w:p w:rsidR="00475B49" w:rsidRPr="00451CD2" w:rsidRDefault="00475B49" w:rsidP="004151D5">
      <w:r>
        <w:rPr>
          <w:b/>
        </w:rPr>
        <w:t>Q</w:t>
      </w:r>
      <w:r w:rsidR="00451CD2">
        <w:rPr>
          <w:b/>
        </w:rPr>
        <w:t>2</w:t>
      </w:r>
      <w:r>
        <w:rPr>
          <w:b/>
        </w:rPr>
        <w:t>:</w:t>
      </w:r>
      <w:r>
        <w:t xml:space="preserve"> </w:t>
      </w:r>
      <w:r w:rsidR="00451CD2">
        <w:t xml:space="preserve">Which of the following statements is </w:t>
      </w:r>
      <w:r w:rsidR="00451CD2">
        <w:rPr>
          <w:b/>
          <w:i/>
        </w:rPr>
        <w:t>false</w:t>
      </w:r>
      <w:r w:rsidR="00451CD2">
        <w:t>?</w:t>
      </w:r>
    </w:p>
    <w:p w:rsidR="0044210F" w:rsidRDefault="00451CD2" w:rsidP="0044210F">
      <w:pPr>
        <w:pStyle w:val="ListParagraph"/>
        <w:numPr>
          <w:ilvl w:val="0"/>
          <w:numId w:val="1"/>
        </w:numPr>
      </w:pPr>
      <w:r>
        <w:t>Convex mirrors always produce virtual images.</w:t>
      </w:r>
    </w:p>
    <w:p w:rsidR="0044210F" w:rsidRDefault="00451CD2" w:rsidP="0044210F">
      <w:pPr>
        <w:pStyle w:val="ListParagraph"/>
        <w:numPr>
          <w:ilvl w:val="0"/>
          <w:numId w:val="1"/>
        </w:numPr>
      </w:pPr>
      <w:r>
        <w:t>Concave mirrors always produce real images.</w:t>
      </w:r>
    </w:p>
    <w:p w:rsidR="0044210F" w:rsidRDefault="00451CD2" w:rsidP="0044210F">
      <w:pPr>
        <w:pStyle w:val="ListParagraph"/>
        <w:numPr>
          <w:ilvl w:val="0"/>
          <w:numId w:val="1"/>
        </w:numPr>
      </w:pPr>
      <w:r>
        <w:t>Image characteristics include magnification, attitude, position, and type.</w:t>
      </w:r>
    </w:p>
    <w:p w:rsidR="0044210F" w:rsidRDefault="00961185" w:rsidP="0044210F">
      <w:pPr>
        <w:pStyle w:val="ListParagraph"/>
        <w:numPr>
          <w:ilvl w:val="0"/>
          <w:numId w:val="1"/>
        </w:numPr>
      </w:pPr>
      <w:r>
        <w:t>Only real images can be focused onto a screen.</w:t>
      </w:r>
    </w:p>
    <w:p w:rsidR="00634B9C" w:rsidRDefault="00634B9C" w:rsidP="004151D5">
      <w:pPr>
        <w:rPr>
          <w:b/>
        </w:rPr>
      </w:pPr>
    </w:p>
    <w:p w:rsidR="00311A29" w:rsidRPr="00311A29" w:rsidRDefault="00311A29" w:rsidP="00311A29">
      <w:pPr>
        <w:jc w:val="right"/>
        <w:rPr>
          <w:b/>
        </w:rPr>
      </w:pPr>
      <w:r w:rsidRPr="00311A29">
        <w:rPr>
          <w:b/>
        </w:rPr>
        <w:t>FLIP THE PAGE TO CONTINUE</w:t>
      </w:r>
    </w:p>
    <w:p w:rsidR="0044210F" w:rsidRDefault="0044210F" w:rsidP="004151D5">
      <w:r>
        <w:rPr>
          <w:b/>
        </w:rPr>
        <w:lastRenderedPageBreak/>
        <w:t>Q</w:t>
      </w:r>
      <w:r w:rsidR="003F6B4E">
        <w:rPr>
          <w:b/>
        </w:rPr>
        <w:t>3</w:t>
      </w:r>
      <w:r>
        <w:rPr>
          <w:b/>
        </w:rPr>
        <w:t>:</w:t>
      </w:r>
      <w:r>
        <w:t xml:space="preserve"> </w:t>
      </w:r>
      <w:r w:rsidR="001B0CF9">
        <w:t>Draw a ray diagram for the following concave mirror.</w:t>
      </w:r>
      <w:r w:rsidR="00634B9C">
        <w:t xml:space="preserve"> </w:t>
      </w:r>
      <w:r w:rsidR="00634B9C" w:rsidRPr="00634B9C">
        <w:rPr>
          <w:i/>
          <w:sz w:val="16"/>
          <w:szCs w:val="16"/>
        </w:rPr>
        <w:t>(1 mark)</w:t>
      </w:r>
    </w:p>
    <w:p w:rsidR="003F6B4E" w:rsidRDefault="003F6B4E">
      <w:pPr>
        <w:rPr>
          <w:b/>
          <w:u w:val="single"/>
        </w:rPr>
      </w:pPr>
    </w:p>
    <w:p w:rsidR="003F6B4E" w:rsidRDefault="003F6B4E">
      <w:pPr>
        <w:rPr>
          <w:b/>
          <w:u w:val="single"/>
        </w:rPr>
      </w:pPr>
      <w:r>
        <w:rPr>
          <w:noProof/>
        </w:rPr>
        <w:drawing>
          <wp:inline distT="0" distB="0" distL="0" distR="0" wp14:anchorId="6D0BA5B5" wp14:editId="31CF6D56">
            <wp:extent cx="5200650" cy="17049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8336" t="52305" r="4129" b="11824"/>
                    <a:stretch/>
                  </pic:blipFill>
                  <pic:spPr bwMode="auto">
                    <a:xfrm>
                      <a:off x="0" y="0"/>
                      <a:ext cx="5202735" cy="17056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0CF9" w:rsidRDefault="001B0CF9" w:rsidP="001B0CF9">
      <w:pPr>
        <w:rPr>
          <w:b/>
        </w:rPr>
      </w:pPr>
    </w:p>
    <w:p w:rsidR="001B0CF9" w:rsidRDefault="001B0CF9" w:rsidP="001B0CF9">
      <w:pPr>
        <w:rPr>
          <w:b/>
        </w:rPr>
      </w:pPr>
    </w:p>
    <w:p w:rsidR="001B0CF9" w:rsidRDefault="001B0CF9" w:rsidP="001B0CF9">
      <w:pPr>
        <w:rPr>
          <w:b/>
        </w:rPr>
      </w:pPr>
    </w:p>
    <w:p w:rsidR="001B0CF9" w:rsidRDefault="001B0CF9" w:rsidP="001B0CF9">
      <w:r>
        <w:rPr>
          <w:b/>
        </w:rPr>
        <w:t>Q</w:t>
      </w:r>
      <w:r w:rsidR="004A7579">
        <w:rPr>
          <w:b/>
        </w:rPr>
        <w:t>4</w:t>
      </w:r>
      <w:bookmarkStart w:id="0" w:name="_GoBack"/>
      <w:bookmarkEnd w:id="0"/>
      <w:r>
        <w:rPr>
          <w:b/>
        </w:rPr>
        <w:t>:</w:t>
      </w:r>
      <w:r>
        <w:t xml:space="preserve"> Draw a ray diagram for the following convex mirror. </w:t>
      </w:r>
      <w:r w:rsidRPr="00634B9C">
        <w:rPr>
          <w:i/>
          <w:sz w:val="16"/>
          <w:szCs w:val="16"/>
        </w:rPr>
        <w:t>(1 mark)</w:t>
      </w:r>
    </w:p>
    <w:p w:rsidR="003F6B4E" w:rsidRDefault="003F6B4E">
      <w:pPr>
        <w:rPr>
          <w:b/>
          <w:u w:val="single"/>
        </w:rPr>
      </w:pPr>
    </w:p>
    <w:p w:rsidR="003F6B4E" w:rsidRDefault="003F6B4E">
      <w:pPr>
        <w:rPr>
          <w:b/>
          <w:u w:val="single"/>
        </w:rPr>
      </w:pPr>
      <w:r>
        <w:rPr>
          <w:noProof/>
        </w:rPr>
        <w:drawing>
          <wp:inline distT="0" distB="0" distL="0" distR="0" wp14:anchorId="11A32A91" wp14:editId="07D605E8">
            <wp:extent cx="5248275" cy="17335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6574" t="33267" r="5090" b="30260"/>
                    <a:stretch/>
                  </pic:blipFill>
                  <pic:spPr bwMode="auto">
                    <a:xfrm>
                      <a:off x="0" y="0"/>
                      <a:ext cx="5250378" cy="1734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F6B4E" w:rsidRDefault="003F6B4E">
      <w:pPr>
        <w:rPr>
          <w:b/>
          <w:u w:val="single"/>
        </w:rPr>
      </w:pPr>
    </w:p>
    <w:p w:rsidR="001B0CF9" w:rsidRDefault="001B0CF9">
      <w:pPr>
        <w:rPr>
          <w:b/>
          <w:u w:val="single"/>
        </w:rPr>
      </w:pPr>
    </w:p>
    <w:p w:rsidR="001B0CF9" w:rsidRDefault="001B0CF9">
      <w:pPr>
        <w:rPr>
          <w:b/>
          <w:u w:val="single"/>
        </w:rPr>
      </w:pPr>
    </w:p>
    <w:p w:rsidR="00475B49" w:rsidRPr="00475B49" w:rsidRDefault="00475B49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rPr>
          <w:u w:val="single"/>
        </w:rPr>
        <w:br/>
      </w:r>
      <w:r>
        <w:t>Beginning</w:t>
      </w:r>
      <w:r>
        <w:tab/>
        <w:t>0</w:t>
      </w:r>
      <w:r w:rsidR="002538BD">
        <w:t>-1</w:t>
      </w:r>
      <w:r>
        <w:br/>
        <w:t>Progressing</w:t>
      </w:r>
      <w:r>
        <w:tab/>
      </w:r>
      <w:r w:rsidR="002538BD">
        <w:t>2</w:t>
      </w:r>
      <w:r>
        <w:br/>
        <w:t>Competent</w:t>
      </w:r>
      <w:r>
        <w:tab/>
      </w:r>
      <w:r w:rsidR="002538BD">
        <w:t>3</w:t>
      </w:r>
      <w:r>
        <w:br/>
        <w:t>Exemplary</w:t>
      </w:r>
      <w:r>
        <w:tab/>
      </w:r>
      <w:r w:rsidR="002538BD">
        <w:t>4</w:t>
      </w:r>
    </w:p>
    <w:sectPr w:rsidR="00475B49" w:rsidRPr="00475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5226E"/>
    <w:multiLevelType w:val="hybridMultilevel"/>
    <w:tmpl w:val="751E6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AC57B2"/>
    <w:multiLevelType w:val="hybridMultilevel"/>
    <w:tmpl w:val="C666AC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41"/>
    <w:rsid w:val="000976CC"/>
    <w:rsid w:val="00126F2F"/>
    <w:rsid w:val="001B0CF9"/>
    <w:rsid w:val="002538BD"/>
    <w:rsid w:val="00267D29"/>
    <w:rsid w:val="00311A29"/>
    <w:rsid w:val="003F6B4E"/>
    <w:rsid w:val="004151D5"/>
    <w:rsid w:val="0044210F"/>
    <w:rsid w:val="00451CD2"/>
    <w:rsid w:val="00475B49"/>
    <w:rsid w:val="004A7579"/>
    <w:rsid w:val="00593E2F"/>
    <w:rsid w:val="00634B9C"/>
    <w:rsid w:val="00961185"/>
    <w:rsid w:val="00AE352F"/>
    <w:rsid w:val="00B00C51"/>
    <w:rsid w:val="00C13F21"/>
    <w:rsid w:val="00D3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42CAC-EFFD-4218-AFF7-9D7E52E48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22</cp:revision>
  <dcterms:created xsi:type="dcterms:W3CDTF">2015-08-22T19:32:00Z</dcterms:created>
  <dcterms:modified xsi:type="dcterms:W3CDTF">2016-04-18T01:32:00Z</dcterms:modified>
</cp:coreProperties>
</file>